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7" w:rsidRDefault="000F6427" w:rsidP="000F6427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37945" cy="319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319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7" w:rsidRPr="00D47C55" w:rsidRDefault="000F6427" w:rsidP="000F6427">
      <w:pPr>
        <w:jc w:val="center"/>
        <w:rPr>
          <w:rFonts w:ascii="Bodoni Poster" w:hAnsi="Bodoni Poster" w:cs="Arial"/>
          <w:sz w:val="24"/>
          <w:szCs w:val="24"/>
        </w:rPr>
      </w:pPr>
      <w:r w:rsidRPr="00D47C55">
        <w:rPr>
          <w:rFonts w:ascii="Arial" w:hAnsi="Arial" w:cs="Arial"/>
          <w:sz w:val="24"/>
          <w:szCs w:val="24"/>
        </w:rPr>
        <w:t>Информация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  <w:r w:rsidRPr="00D47C55">
        <w:rPr>
          <w:rFonts w:ascii="Arial" w:hAnsi="Arial" w:cs="Arial"/>
          <w:sz w:val="24"/>
          <w:szCs w:val="24"/>
        </w:rPr>
        <w:t>о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  <w:r w:rsidRPr="00D47C55">
        <w:rPr>
          <w:rFonts w:ascii="Arial" w:hAnsi="Arial" w:cs="Arial"/>
          <w:sz w:val="24"/>
          <w:szCs w:val="24"/>
        </w:rPr>
        <w:t>деятельности</w:t>
      </w:r>
      <w:r w:rsidRPr="00D47C55">
        <w:rPr>
          <w:rFonts w:ascii="Bodoni Poster" w:hAnsi="Bodoni Poster" w:cs="Arial"/>
          <w:sz w:val="24"/>
          <w:szCs w:val="24"/>
        </w:rPr>
        <w:t xml:space="preserve"> </w:t>
      </w:r>
    </w:p>
    <w:p w:rsidR="000F6427" w:rsidRPr="002175F1" w:rsidRDefault="000F6427" w:rsidP="000F6427">
      <w:pPr>
        <w:jc w:val="center"/>
        <w:rPr>
          <w:rFonts w:ascii="Bodoni Poster" w:hAnsi="Bodoni Poster" w:cs="Arial"/>
          <w:sz w:val="24"/>
          <w:szCs w:val="24"/>
        </w:rPr>
      </w:pPr>
      <w:r w:rsidRPr="002175F1">
        <w:rPr>
          <w:rFonts w:ascii="Arial" w:hAnsi="Arial" w:cs="Arial"/>
          <w:sz w:val="24"/>
          <w:szCs w:val="24"/>
        </w:rPr>
        <w:t>за</w:t>
      </w:r>
      <w:r w:rsidRPr="002175F1">
        <w:rPr>
          <w:rFonts w:ascii="Bodoni Poster" w:hAnsi="Bodoni Poster" w:cs="Arial"/>
          <w:sz w:val="24"/>
          <w:szCs w:val="24"/>
        </w:rPr>
        <w:t xml:space="preserve"> </w:t>
      </w:r>
      <w:r w:rsidRPr="00197707">
        <w:rPr>
          <w:rFonts w:ascii="Bodoni Poster" w:hAnsi="Bodoni Poster" w:cs="Arial"/>
          <w:sz w:val="24"/>
          <w:szCs w:val="24"/>
        </w:rPr>
        <w:t>20</w:t>
      </w:r>
      <w:r w:rsidR="005D04A5">
        <w:rPr>
          <w:rFonts w:ascii="Bodoni Poster" w:hAnsi="Bodoni Poster" w:cs="Arial"/>
          <w:sz w:val="24"/>
          <w:szCs w:val="24"/>
        </w:rPr>
        <w:t>20</w:t>
      </w:r>
      <w:r w:rsidRPr="002175F1">
        <w:rPr>
          <w:rFonts w:ascii="Bodoni Poster" w:hAnsi="Bodoni Poster" w:cs="Arial"/>
          <w:sz w:val="24"/>
          <w:szCs w:val="24"/>
        </w:rPr>
        <w:t xml:space="preserve"> </w:t>
      </w:r>
      <w:r w:rsidRPr="002175F1">
        <w:rPr>
          <w:rFonts w:ascii="Arial" w:hAnsi="Arial" w:cs="Arial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402"/>
      </w:tblGrid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Организационно-правовая форма и распределение уставного капитала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F6427" w:rsidRDefault="0019770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% доли принадлежит аттестованному аудитору</w:t>
            </w:r>
          </w:p>
          <w:p w:rsidR="00197707" w:rsidRPr="004B6395" w:rsidRDefault="0019770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 доли принадлежит аудиторской организации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Высшим органом управления Общества является общее собрание собственников.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Руководство текущей деятельностью Общества осуществляется единоличным исполнительным органом – </w:t>
            </w:r>
            <w:r w:rsidR="001977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иректором.</w:t>
            </w:r>
          </w:p>
          <w:p w:rsidR="000F6427" w:rsidRPr="004B6395" w:rsidRDefault="000F6427" w:rsidP="00020D17">
            <w:pPr>
              <w:widowControl w:val="0"/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К компетенции </w:t>
            </w:r>
            <w:r w:rsidR="00197707">
              <w:rPr>
                <w:rFonts w:ascii="Times New Roman" w:hAnsi="Times New Roman"/>
                <w:sz w:val="20"/>
                <w:szCs w:val="20"/>
              </w:rPr>
              <w:t>Д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собственников.</w:t>
            </w:r>
          </w:p>
          <w:p w:rsidR="000F6427" w:rsidRPr="004B6395" w:rsidRDefault="000F6427" w:rsidP="00020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системы внутреннего контроля качества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Ответственными за внутренний контроль качества в ООО КК «СИБЭКСПЕРТИЗА» являются: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руководство (директор);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групп;</w:t>
            </w:r>
          </w:p>
          <w:p w:rsidR="000F6427" w:rsidRPr="004B6395" w:rsidRDefault="000F6427" w:rsidP="00020D17">
            <w:pPr>
              <w:numPr>
                <w:ilvl w:val="0"/>
                <w:numId w:val="1"/>
              </w:numPr>
              <w:tabs>
                <w:tab w:val="clear" w:pos="1429"/>
                <w:tab w:val="num" w:pos="175"/>
              </w:tabs>
              <w:spacing w:before="120" w:after="120" w:line="240" w:lineRule="auto"/>
              <w:ind w:left="0" w:firstLine="3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контролер качества.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Контроль качества аудита осуществляется на следующих уровнях: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1й - Уровень работы с персоналом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 Данный уровень включает в себя работу по найму, обучению, повышению квалификации,  тестированию и продвижению персонал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КК "</w:t>
            </w:r>
            <w:r w:rsidR="001D4913" w:rsidRPr="004B6395">
              <w:rPr>
                <w:rFonts w:ascii="Times New Roman" w:hAnsi="Times New Roman"/>
                <w:sz w:val="20"/>
                <w:szCs w:val="20"/>
              </w:rPr>
              <w:t xml:space="preserve"> СИБЭКСПЕРТИЗА"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 в соответствии с разработанной системой стандартов 1-ВСО-4 «Кадровая политика» и 1-ВСО-5 «Обучение».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2й - Уровень формирования аудиторской группы.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формируется с учетом деятельности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аудируемого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лица и опыта работы сотрудников ООО КК "СИБЭКСПЕРТИЗА". Группа назначается приказом директора.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Аудиторская группа назначается с соблюдением условий независимости каждого члена группы по отношению к </w:t>
            </w: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аудируемому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 xml:space="preserve"> лицу, что оформляется соответствующими документами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Перед началом работы руководитель аудиторской проверки должен убедиться, что участники аудиторской группы обладают соответствующими навыками, профессиональной компетентностью, полномочиями и временем, необходимыми для выполнения задания по аудиту в соответствии с нормативными правовыми актами РФ и профессиональными стандартами.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Под соответствующими навыками и профессиональной компетентностью подразумевается: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понимание задания по аудиту и практический опыт выполнения аналогичных по характеру и сложности заданий, приобретенный посредством обучения и предыдущей работы;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знание и понимание нормативных правовых актов Российской Федерации и профессиональных стандартов;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знания в области информационных технологий;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знание отраслей, в которых функционирует клиент;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>) способность формировать профессиональное суждение;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понимание принципов и процедур контроля качества, установленных в аудиторской организации.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Руководитель проверки проводит инструктаж участников аудиторской группы, выдает в письменном виде задания на проверку </w:t>
            </w:r>
            <w:r w:rsidRPr="004B63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каждому участнику.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 xml:space="preserve">3й – Уровень надзора за ходом выполнения аудиторского задания.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выполнением задания осуществляется руководителем аудиторской проверки, и включает в себя: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наблюдение за ходом выполнения задания по аудиту;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выявление вопросов, в отношении которых необходимо разъяснение или проведение в ходе аудита консультаций с более опытными участниками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Данная проверка проводится в ходе аудита при завершении каждого из разделов или подразделов программы.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Надзорные функции также подразумевают проверку работы менее опытных участников аудиторской группы более </w:t>
            </w:r>
            <w:proofErr w:type="gram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опытными</w:t>
            </w:r>
            <w:proofErr w:type="gram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, в том числе руководителем аудиторской проверки. 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Лица, осуществляющие надзор, оценивают: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а) соответствует ли выполненная работа нормативным правовым актам РФ и профессиональным стандартам;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б) возникали ли значимые вопросы, требовавшие дальнейшего рассмотрения;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в) проводились ли консультации и были ли выводы консультаций при условии их проведения документально оформлены и применены на практике;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г) есть ли необходимость в пересмотре характера, временных рамок и объема выполненной работы;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sz w:val="20"/>
                <w:szCs w:val="20"/>
              </w:rPr>
              <w:t>) насколько выполненная работа подтверждает полученные выводы и документально оформлена;</w:t>
            </w:r>
          </w:p>
          <w:p w:rsidR="000F6427" w:rsidRPr="004B6395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е) достаточность и надлежащий характер полученных аудиторских доказательств, на которых основывается аудиторское заключение;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ж) достигнуты ли цели при выполнен</w:t>
            </w:r>
            <w:proofErr w:type="gramStart"/>
            <w:r w:rsidRPr="004B6395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4B6395">
              <w:rPr>
                <w:rFonts w:ascii="Times New Roman" w:hAnsi="Times New Roman"/>
                <w:sz w:val="20"/>
                <w:szCs w:val="20"/>
              </w:rPr>
              <w:t>диторских процедур.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 случае выявления фактов неправильного выполнения задания и при невозможности внесения исправлений тем же специалистом принимается решение об отстранении его от участия в проверке и замене другим специалистом.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4й – Уровень контроля на завершающем этапе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Надзор за завершением зада</w:t>
            </w:r>
            <w:r w:rsidR="00197707">
              <w:rPr>
                <w:rFonts w:ascii="Times New Roman" w:hAnsi="Times New Roman"/>
                <w:bCs/>
                <w:sz w:val="20"/>
                <w:szCs w:val="20"/>
              </w:rPr>
              <w:t>ния осуществляется директором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, и включает в себя: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а) подтверждение руководителем проверки проведения аудита в соответствии с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МСА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и внутрифирменными стандартами;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б) подтверждение наличия Письменной информации для передачи Клиенту, составленной по стандартам ООО КК </w:t>
            </w:r>
            <w:r w:rsidR="001D491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1D4913">
              <w:rPr>
                <w:rFonts w:ascii="Times New Roman" w:hAnsi="Times New Roman"/>
                <w:sz w:val="20"/>
                <w:szCs w:val="20"/>
              </w:rPr>
              <w:t>СИБЭКСПЕРТИЗА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» с наличием соответствующих выводов и рекомендаций;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в) подтверждение соответствия подготовленного АЗ требованиям законодательства РФ и внутрифирменных стандартов и Письменной информации;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г) </w:t>
            </w:r>
            <w:proofErr w:type="gram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подтверждение</w:t>
            </w:r>
            <w:proofErr w:type="gram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 что все РД сформированы в полном объеме, сданы и проверены контролером;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) подтверждение контролером проведенного контроля качества РД;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 xml:space="preserve">е) проверка директором наличия Письма-представления,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ответов на направленные в адрес </w:t>
            </w:r>
            <w:proofErr w:type="spellStart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>аудируемого</w:t>
            </w:r>
            <w:proofErr w:type="spellEnd"/>
            <w:r w:rsidR="003D5477">
              <w:rPr>
                <w:rFonts w:ascii="Times New Roman" w:hAnsi="Times New Roman"/>
                <w:bCs/>
                <w:sz w:val="20"/>
                <w:szCs w:val="20"/>
              </w:rPr>
              <w:t xml:space="preserve"> лица запросов, информирование </w:t>
            </w:r>
            <w:r w:rsidR="003D547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лиц ответственных за корпоративное управление, а также </w:t>
            </w: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соответствия и наличия всех необходимых подписей и дат.</w:t>
            </w:r>
          </w:p>
          <w:p w:rsidR="000F6427" w:rsidRPr="004B6395" w:rsidRDefault="000F6427" w:rsidP="00020D17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Cs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5й – Уровень обзорной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включает объективную оценку значимых суждений, сформированных участниками аудиторской группы и выводов, формирующих основу аудиторского заключения.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Обзорная проверка качества выполнения задания осуществляется контролером качества выполнения задания, назначенным Приказом директора аудиторской Фирмы при выходе на проверку. Обзорная проверка  включает обсуждение хода выполнения задания с руководителем аудиторской проверки, анализ финансовой (бухгалтерской) отчетности и аудиторского заключения, в частности его соответствия условиям конкретного задания. Также обзорная проверка предусматривает выборочный анализ рабочих документов аудитора, связанных со значимыми суждениями и выводами, сделанными аудиторской группой. Объем указанной обзорной проверки зависит от сложности задания и риска того, что аудиторское заключение может не соответствовать условиям задания. Обзорная проверка качества выполнения задания не снижает ответственности руководителя аудиторской проверки.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60" w:after="6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6395">
              <w:rPr>
                <w:rFonts w:ascii="Times New Roman" w:hAnsi="Times New Roman"/>
                <w:b/>
                <w:sz w:val="20"/>
                <w:szCs w:val="20"/>
              </w:rPr>
              <w:t>6й – Уровень независимой проверки.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Независимую проверку осуществляет директор ООО КК "СИБЭКСПЕРТИЗА" и имеет независимый статус по отношению к  отделу аудита. </w:t>
            </w:r>
          </w:p>
          <w:p w:rsidR="000F6427" w:rsidRPr="004B6395" w:rsidRDefault="000F6427" w:rsidP="00020D17">
            <w:pPr>
              <w:spacing w:before="60" w:after="60" w:line="240" w:lineRule="auto"/>
              <w:ind w:firstLine="5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Директор проводит экспертизу наличия и правильности проведения аудиторских процедур, оформления рабочих документов аудитора, обоснованности выводов, включенных в аудиторское заключение по результатам работы аудиторской группы.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Заявление об эффективности системы внутреннего контроля</w:t>
            </w:r>
          </w:p>
        </w:tc>
        <w:tc>
          <w:tcPr>
            <w:tcW w:w="6402" w:type="dxa"/>
          </w:tcPr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контроля качества услуг ООО КК «СИБЭКСПЕРТИЗА» направлена на достижение высокого качества выполнения всех заданий, устанавливает принципы и процедуры в отношении каждого из следующих элементов: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а) обязанности руководства аудиторской организации по обеспечению качества услуг, оказываемых аудиторской организацией;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б) этические требования;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в) принятие на обслуживание нового клиента и продолжение сотрудничества;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г) кадровая работа;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547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3D5477">
              <w:rPr>
                <w:rFonts w:ascii="Times New Roman" w:hAnsi="Times New Roman"/>
                <w:sz w:val="20"/>
                <w:szCs w:val="20"/>
              </w:rPr>
              <w:t>) выполнение задания;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е) мониторинг.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>Система стандартов, действующих в ООО КК «СИБЭКСПЕРТИЗА», а также информация о том, что каждый работник несет персональную ответственность за качество услуг и обязан соблюдать установленные принципы и процедуры доводится до сведения работников аудиторской организации при приеме на работу и по мере внесения изменений/дополнений.</w:t>
            </w:r>
          </w:p>
          <w:p w:rsidR="000F6427" w:rsidRPr="003D5477" w:rsidRDefault="000F6427" w:rsidP="00020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3D5477">
              <w:rPr>
                <w:rFonts w:ascii="Times New Roman" w:hAnsi="Times New Roman"/>
                <w:sz w:val="20"/>
                <w:szCs w:val="20"/>
              </w:rPr>
              <w:t xml:space="preserve"> Общие требования к системе внутреннего контроля качества аудита предусматривают следующее: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3D5477">
              <w:rPr>
                <w:rFonts w:ascii="Times New Roman" w:hAnsi="Times New Roman" w:cs="Times New Roman"/>
              </w:rPr>
              <w:t>работники аудиторской организации должны</w:t>
            </w:r>
            <w:r w:rsidRPr="004B6395">
              <w:rPr>
                <w:rFonts w:ascii="Times New Roman" w:hAnsi="Times New Roman" w:cs="Times New Roman"/>
              </w:rPr>
              <w:t xml:space="preserve"> придерживаться принципов независимости, честности, объективности и конфиденциальности, а также норм профессионального поведения;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 xml:space="preserve">работники аудиторской организации должны владеть надлежащими навыками и обладать профессиональной </w:t>
            </w:r>
            <w:r w:rsidRPr="004B6395">
              <w:rPr>
                <w:rFonts w:ascii="Times New Roman" w:hAnsi="Times New Roman" w:cs="Times New Roman"/>
              </w:rPr>
              <w:lastRenderedPageBreak/>
              <w:t>компетентностью, необходимой для выполнения обязанностей с должной тщательностью;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каждый работник аудиторской организации несет персональную ответственность за качество услуг и обязан соблюдать установленные принципы и процедуры;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проведение аудита поручается работникам, имеющим специальную подготовку и необходимый опыт;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 xml:space="preserve">работа членов аудиторской группы </w:t>
            </w:r>
            <w:proofErr w:type="gramStart"/>
            <w:r w:rsidRPr="004B6395">
              <w:rPr>
                <w:rFonts w:ascii="Times New Roman" w:hAnsi="Times New Roman" w:cs="Times New Roman"/>
              </w:rPr>
              <w:t>в достаточной мере</w:t>
            </w:r>
            <w:proofErr w:type="gramEnd"/>
            <w:r w:rsidRPr="004B6395">
              <w:rPr>
                <w:rFonts w:ascii="Times New Roman" w:hAnsi="Times New Roman" w:cs="Times New Roman"/>
              </w:rPr>
              <w:t xml:space="preserve"> должна направляться руководителем аудиторской проверки;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на всех уровнях должен осуществляться текущий контроль;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в случае необходимости должны проводиться консультации со специалистами, обладающими надлежащими знаниями;</w:t>
            </w:r>
          </w:p>
          <w:p w:rsidR="000F6427" w:rsidRPr="004B6395" w:rsidRDefault="000F6427" w:rsidP="000F6427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709"/>
              </w:tabs>
              <w:spacing w:after="120"/>
              <w:ind w:left="720" w:right="0" w:hanging="294"/>
              <w:jc w:val="both"/>
              <w:rPr>
                <w:rFonts w:ascii="Times New Roman" w:hAnsi="Times New Roman" w:cs="Times New Roman"/>
              </w:rPr>
            </w:pPr>
            <w:r w:rsidRPr="004B6395">
              <w:rPr>
                <w:rFonts w:ascii="Times New Roman" w:hAnsi="Times New Roman" w:cs="Times New Roman"/>
              </w:rPr>
              <w:t>должно проводиться регулярное наблюдение за адекватностью и эффективностью принципов и конкретных процедур внутреннего контроля качества аудита, чтобы обеспечить разумную уверенность в том, что такие принципы и процедуры понятны и применяются на практике.</w:t>
            </w:r>
          </w:p>
          <w:p w:rsidR="000F6427" w:rsidRPr="004B6395" w:rsidRDefault="000F6427" w:rsidP="00020D17">
            <w:pPr>
              <w:autoSpaceDE w:val="0"/>
              <w:autoSpaceDN w:val="0"/>
              <w:adjustRightInd w:val="0"/>
              <w:spacing w:before="120" w:after="12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6402" w:type="dxa"/>
          </w:tcPr>
          <w:p w:rsidR="005D04A5" w:rsidRDefault="005D04A5" w:rsidP="00A3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25 ноября 2017 года</w:t>
            </w:r>
          </w:p>
          <w:p w:rsidR="000F6427" w:rsidRPr="004B6395" w:rsidRDefault="005D04A5" w:rsidP="005D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A30285" w:rsidRPr="00A3028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="00A30285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6402" w:type="dxa"/>
          </w:tcPr>
          <w:p w:rsidR="005D04A5" w:rsidRDefault="005D04A5" w:rsidP="00A3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Управление Федерального Казначейства</w:t>
            </w:r>
          </w:p>
          <w:p w:rsidR="000F6427" w:rsidRPr="004B6395" w:rsidRDefault="005D04A5" w:rsidP="005D0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СРО  Ассоциация</w:t>
            </w:r>
            <w:r w:rsidR="00A30285">
              <w:rPr>
                <w:rFonts w:ascii="Times New Roman" w:hAnsi="Times New Roman"/>
                <w:sz w:val="20"/>
                <w:szCs w:val="20"/>
              </w:rPr>
              <w:t xml:space="preserve"> «СОДРУЖЕСТВО»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5D04A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</w:t>
            </w:r>
            <w:r w:rsidR="005D04A5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году был проведен обязательный аудит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«Новосибирский завод химконцентратов»  (консолидированная финансовая отчетность)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6402" w:type="dxa"/>
          </w:tcPr>
          <w:p w:rsidR="000F6427" w:rsidRPr="004B6395" w:rsidRDefault="001D4913" w:rsidP="00020D1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КК «СИБЭКСПЕРТИЗА»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её р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аботники и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 w:rsidR="000F6427" w:rsidRPr="004B6395" w:rsidRDefault="000F6427" w:rsidP="00197707">
            <w:pPr>
              <w:pStyle w:val="a3"/>
              <w:spacing w:before="120" w:after="120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 xml:space="preserve">В аудиторском заключении и в </w:t>
            </w:r>
            <w:r w:rsidR="00197707">
              <w:rPr>
                <w:sz w:val="20"/>
                <w:szCs w:val="20"/>
              </w:rPr>
              <w:t>Л</w:t>
            </w:r>
            <w:r w:rsidRPr="004B6395">
              <w:rPr>
                <w:sz w:val="20"/>
                <w:szCs w:val="20"/>
              </w:rPr>
              <w:t>исте независимости, руководитель проверки обязан сознательно и без каких-либо оговорок заявить о  независимости в отношении клиента.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Подтверждение </w:t>
            </w:r>
            <w:proofErr w:type="gram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факта проведения внутренней проверки соблюдения независимости</w:t>
            </w:r>
            <w:proofErr w:type="gramEnd"/>
          </w:p>
        </w:tc>
        <w:tc>
          <w:tcPr>
            <w:tcW w:w="6402" w:type="dxa"/>
          </w:tcPr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 рамках мониторинга соблюдения общих целей и процедур в ООО КК «СИБЭКСПЕРТИЗА» в отношении принципов независимости установлена периодичность не реже чем один раз в год представления работниками письменных заявлений, подтверждающих, что: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а) они ознакомлены с требованиями и процедурами аудиторской организации в отношении принципов независимости, честности, объективности и норм профессионального поведения;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б) инвестиции в организации, входящие в перечень неразрешенных объектов вложения средств, не осуществляются и не осуществлялись в течение всего периода;</w:t>
            </w:r>
          </w:p>
          <w:p w:rsidR="000F6427" w:rsidRPr="004B6395" w:rsidRDefault="000F6427" w:rsidP="00020D17">
            <w:pPr>
              <w:pStyle w:val="a3"/>
              <w:ind w:firstLine="567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в) не существует отношений, нарушающих принцип независимости, и не осуществлялись операции, противоречащие принципам профессиональной деятельности аудиторской организации.</w:t>
            </w:r>
          </w:p>
          <w:p w:rsidR="000F6427" w:rsidRPr="004B6395" w:rsidRDefault="000F6427" w:rsidP="00020D17">
            <w:pPr>
              <w:pStyle w:val="a3"/>
              <w:rPr>
                <w:sz w:val="20"/>
                <w:szCs w:val="20"/>
              </w:rPr>
            </w:pPr>
            <w:r w:rsidRPr="004B6395">
              <w:rPr>
                <w:sz w:val="20"/>
                <w:szCs w:val="20"/>
              </w:rPr>
              <w:t>Данные заявления оформляются в виде подписания работником документа «Анкета о соблюдении независимости сотрудника» (формы документов в приложении к стандарту 1-ВСО-3 «Независимость»).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Исполнение аудиторами требования о ежегодном </w:t>
            </w: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обучении</w:t>
            </w:r>
          </w:p>
        </w:tc>
        <w:tc>
          <w:tcPr>
            <w:tcW w:w="6402" w:type="dxa"/>
          </w:tcPr>
          <w:p w:rsidR="000F6427" w:rsidRPr="004B6395" w:rsidRDefault="005D04A5" w:rsidP="00A3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2020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году все аудиторы прошли ежегодной повышение квалификации, в том числе по приоритетной тематике – применение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международных стандартов аудита (МСА)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Сведения о принятой системе вознаграждения руководителей аудиторских групп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Руководители аудиторских групп получают оплату труда согласно  окладам, установленных в штатном расписании и премии по результатам работы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6402" w:type="dxa"/>
          </w:tcPr>
          <w:p w:rsidR="000F6427" w:rsidRPr="004B6395" w:rsidRDefault="000F6427" w:rsidP="001D4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 xml:space="preserve">Ротация руководителя аудиторского задания осуществляется согласно внутрифирменным стандартам не реже 1 раза в 7 лет.  Фактически смена руководителя проверки происходит каждые 4 </w:t>
            </w:r>
            <w:r w:rsidR="001D4913">
              <w:rPr>
                <w:rFonts w:ascii="Times New Roman" w:hAnsi="Times New Roman"/>
                <w:sz w:val="20"/>
                <w:szCs w:val="20"/>
              </w:rPr>
              <w:t>-5 лет</w:t>
            </w:r>
            <w:r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C43E68" w:rsidRDefault="000F6427" w:rsidP="005D04A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выручке за 20</w:t>
            </w:r>
            <w:r w:rsidR="005D04A5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A30285"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r w:rsidRPr="00C43E68">
              <w:rPr>
                <w:rFonts w:ascii="Times New Roman" w:hAnsi="Times New Roman"/>
                <w:b/>
                <w:i/>
                <w:sz w:val="20"/>
                <w:szCs w:val="20"/>
              </w:rPr>
              <w:t>од</w:t>
            </w:r>
          </w:p>
        </w:tc>
        <w:tc>
          <w:tcPr>
            <w:tcW w:w="6402" w:type="dxa"/>
          </w:tcPr>
          <w:p w:rsidR="000F6427" w:rsidRPr="004B6395" w:rsidRDefault="005D04A5" w:rsidP="005D04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4 983</w:t>
            </w:r>
            <w:r w:rsidR="00197707" w:rsidRPr="00C43E6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0F6427" w:rsidRPr="00C43E68">
              <w:rPr>
                <w:rFonts w:ascii="Times New Roman" w:hAnsi="Times New Roman"/>
                <w:b/>
                <w:sz w:val="20"/>
                <w:szCs w:val="20"/>
              </w:rPr>
              <w:t xml:space="preserve">  тыс. руб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6402" w:type="dxa"/>
          </w:tcPr>
          <w:p w:rsidR="000F6427" w:rsidRPr="004B6395" w:rsidRDefault="005B15A8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D04A5">
              <w:rPr>
                <w:rFonts w:ascii="Times New Roman" w:hAnsi="Times New Roman"/>
                <w:sz w:val="20"/>
                <w:szCs w:val="20"/>
              </w:rPr>
              <w:t>7</w:t>
            </w:r>
            <w:r w:rsidR="00C43E68">
              <w:rPr>
                <w:rFonts w:ascii="Times New Roman" w:hAnsi="Times New Roman"/>
                <w:sz w:val="20"/>
                <w:szCs w:val="20"/>
              </w:rPr>
              <w:t>0,0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3D5477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проведения 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 xml:space="preserve">аудита </w:t>
            </w:r>
            <w:r w:rsidR="003D5477" w:rsidRPr="004B6395">
              <w:rPr>
                <w:rFonts w:ascii="Times New Roman" w:hAnsi="Times New Roman"/>
                <w:i/>
                <w:sz w:val="20"/>
                <w:szCs w:val="20"/>
              </w:rPr>
              <w:t>прочих организаций</w:t>
            </w:r>
            <w:r w:rsidR="003D547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обязательный</w:t>
            </w:r>
            <w:r w:rsidR="000F6427"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аудит </w:t>
            </w:r>
          </w:p>
          <w:p w:rsidR="003D5477" w:rsidRPr="004B6395" w:rsidRDefault="003D5477" w:rsidP="003D547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инициативный аудит</w:t>
            </w:r>
          </w:p>
        </w:tc>
        <w:tc>
          <w:tcPr>
            <w:tcW w:w="6402" w:type="dxa"/>
          </w:tcPr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D5477" w:rsidRDefault="003D5477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Default="00A30285" w:rsidP="005B15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5D04A5">
              <w:rPr>
                <w:rFonts w:ascii="Times New Roman" w:hAnsi="Times New Roman"/>
                <w:sz w:val="20"/>
                <w:szCs w:val="20"/>
              </w:rPr>
              <w:t>249,4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3D5477" w:rsidRPr="004B6395" w:rsidRDefault="00A30285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r w:rsidR="003D5477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</w:tcPr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Выручка от предоставления услуг, кроме аудита, </w:t>
            </w:r>
            <w:proofErr w:type="gram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предоставляемым</w:t>
            </w:r>
            <w:proofErr w:type="gram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rFonts w:ascii="Times New Roman" w:hAnsi="Times New Roman"/>
                <w:i/>
                <w:sz w:val="20"/>
                <w:szCs w:val="20"/>
              </w:rPr>
              <w:t xml:space="preserve"> лицам;</w:t>
            </w:r>
          </w:p>
          <w:p w:rsidR="000F6427" w:rsidRPr="004B6395" w:rsidRDefault="000F6427" w:rsidP="00020D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6395">
              <w:rPr>
                <w:rFonts w:ascii="Times New Roman" w:hAnsi="Times New Roman"/>
                <w:i/>
                <w:sz w:val="20"/>
                <w:szCs w:val="20"/>
              </w:rPr>
              <w:t>- прочим организациям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F6427" w:rsidRPr="004B6395" w:rsidRDefault="005D04A5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F6427" w:rsidRPr="004B6395" w:rsidRDefault="005D04A5" w:rsidP="005D04A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A3028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3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5D04A5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</w:t>
            </w:r>
            <w:r w:rsidR="005D04A5">
              <w:rPr>
                <w:i/>
                <w:sz w:val="20"/>
                <w:szCs w:val="20"/>
              </w:rPr>
              <w:t>20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</w:t>
            </w:r>
            <w:proofErr w:type="spellStart"/>
            <w:r w:rsidRPr="004B6395">
              <w:rPr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i/>
                <w:sz w:val="20"/>
                <w:szCs w:val="20"/>
              </w:rPr>
              <w:t xml:space="preserve">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5D04A5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</w:t>
            </w:r>
            <w:r w:rsidR="005D04A5">
              <w:rPr>
                <w:i/>
                <w:sz w:val="20"/>
                <w:szCs w:val="20"/>
              </w:rPr>
              <w:t>20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6402" w:type="dxa"/>
          </w:tcPr>
          <w:p w:rsidR="000F6427" w:rsidRPr="004B6395" w:rsidRDefault="000F6427" w:rsidP="00020D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5D04A5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</w:t>
            </w:r>
            <w:r w:rsidR="001D4913">
              <w:rPr>
                <w:i/>
                <w:sz w:val="20"/>
                <w:szCs w:val="20"/>
              </w:rPr>
              <w:t>ения о суммах, полученных в 20</w:t>
            </w:r>
            <w:r w:rsidR="005D04A5">
              <w:rPr>
                <w:i/>
                <w:sz w:val="20"/>
                <w:szCs w:val="20"/>
              </w:rPr>
              <w:t>20</w:t>
            </w:r>
            <w:r w:rsidRPr="004B6395">
              <w:rPr>
                <w:i/>
                <w:sz w:val="20"/>
                <w:szCs w:val="20"/>
              </w:rPr>
              <w:t xml:space="preserve"> г. от предоставления </w:t>
            </w:r>
            <w:proofErr w:type="spellStart"/>
            <w:r w:rsidRPr="004B6395">
              <w:rPr>
                <w:i/>
                <w:sz w:val="20"/>
                <w:szCs w:val="20"/>
              </w:rPr>
              <w:t>аудируемым</w:t>
            </w:r>
            <w:proofErr w:type="spellEnd"/>
            <w:r w:rsidRPr="004B6395">
              <w:rPr>
                <w:i/>
                <w:sz w:val="20"/>
                <w:szCs w:val="20"/>
              </w:rPr>
              <w:t xml:space="preserve"> лицам консультационных услуг в области налогообложения</w:t>
            </w:r>
          </w:p>
        </w:tc>
        <w:tc>
          <w:tcPr>
            <w:tcW w:w="6402" w:type="dxa"/>
          </w:tcPr>
          <w:p w:rsidR="000F6427" w:rsidRPr="004B6395" w:rsidRDefault="005D04A5" w:rsidP="00C43E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F6427" w:rsidRPr="004B6395" w:rsidTr="00020D17">
        <w:tc>
          <w:tcPr>
            <w:tcW w:w="2943" w:type="dxa"/>
            <w:vAlign w:val="center"/>
          </w:tcPr>
          <w:p w:rsidR="000F6427" w:rsidRPr="004B6395" w:rsidRDefault="000F6427" w:rsidP="005D04A5">
            <w:pPr>
              <w:pStyle w:val="ConsPlusNormal"/>
              <w:ind w:left="510"/>
              <w:rPr>
                <w:i/>
                <w:sz w:val="20"/>
                <w:szCs w:val="20"/>
              </w:rPr>
            </w:pPr>
            <w:r w:rsidRPr="004B6395">
              <w:rPr>
                <w:i/>
                <w:sz w:val="20"/>
                <w:szCs w:val="20"/>
              </w:rPr>
              <w:t>сведения о суммах, полученных в 20</w:t>
            </w:r>
            <w:r w:rsidR="005D04A5">
              <w:rPr>
                <w:i/>
                <w:sz w:val="20"/>
                <w:szCs w:val="20"/>
              </w:rPr>
              <w:t>20</w:t>
            </w:r>
            <w:r w:rsidR="00C43E68">
              <w:rPr>
                <w:i/>
                <w:sz w:val="20"/>
                <w:szCs w:val="20"/>
              </w:rPr>
              <w:t xml:space="preserve"> </w:t>
            </w:r>
            <w:r w:rsidRPr="004B6395">
              <w:rPr>
                <w:i/>
                <w:sz w:val="20"/>
                <w:szCs w:val="20"/>
              </w:rPr>
              <w:t xml:space="preserve">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6402" w:type="dxa"/>
          </w:tcPr>
          <w:p w:rsidR="000F6427" w:rsidRPr="004B6395" w:rsidRDefault="005D04A5" w:rsidP="003D54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0F6427" w:rsidRPr="004B639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</w:tbl>
    <w:p w:rsidR="000F6427" w:rsidRPr="002175F1" w:rsidRDefault="000F6427" w:rsidP="000F6427">
      <w:pPr>
        <w:rPr>
          <w:rFonts w:ascii="Times New Roman" w:hAnsi="Times New Roman"/>
        </w:rPr>
      </w:pPr>
    </w:p>
    <w:p w:rsidR="000113AF" w:rsidRDefault="000113AF"/>
    <w:sectPr w:rsidR="000113AF" w:rsidSect="00D4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2A"/>
    <w:multiLevelType w:val="hybridMultilevel"/>
    <w:tmpl w:val="0F3CDBA6"/>
    <w:lvl w:ilvl="0" w:tplc="009C99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C2CDE"/>
    <w:multiLevelType w:val="hybridMultilevel"/>
    <w:tmpl w:val="EA2678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F6427"/>
    <w:rsid w:val="000113AF"/>
    <w:rsid w:val="000E4184"/>
    <w:rsid w:val="000F6427"/>
    <w:rsid w:val="000F7C68"/>
    <w:rsid w:val="00170DF7"/>
    <w:rsid w:val="00197707"/>
    <w:rsid w:val="001D4913"/>
    <w:rsid w:val="002C25D3"/>
    <w:rsid w:val="0032040F"/>
    <w:rsid w:val="003D5477"/>
    <w:rsid w:val="00425423"/>
    <w:rsid w:val="005B15A8"/>
    <w:rsid w:val="005D04A5"/>
    <w:rsid w:val="006A4EBD"/>
    <w:rsid w:val="009769A3"/>
    <w:rsid w:val="00A30285"/>
    <w:rsid w:val="00C43E68"/>
    <w:rsid w:val="00E1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427"/>
    <w:pPr>
      <w:spacing w:after="0" w:line="240" w:lineRule="auto"/>
      <w:jc w:val="both"/>
    </w:pPr>
    <w:rPr>
      <w:rFonts w:ascii="Times New Roman" w:eastAsia="Times New Roman" w:hAnsi="Times New Roman"/>
      <w:sz w:val="28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F6427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uiPriority w:val="99"/>
    <w:rsid w:val="000F64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F64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2018-08-31T06:47:00Z</dcterms:created>
  <dcterms:modified xsi:type="dcterms:W3CDTF">2021-03-05T10:37:00Z</dcterms:modified>
</cp:coreProperties>
</file>