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D47C55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D47C55">
        <w:rPr>
          <w:rFonts w:ascii="Arial" w:hAnsi="Arial" w:cs="Arial"/>
          <w:sz w:val="24"/>
          <w:szCs w:val="24"/>
        </w:rPr>
        <w:t>Информация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о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Pr="00D47C55">
        <w:rPr>
          <w:rFonts w:ascii="Arial" w:hAnsi="Arial" w:cs="Arial"/>
          <w:sz w:val="24"/>
          <w:szCs w:val="24"/>
        </w:rPr>
        <w:t>еятельности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</w:p>
    <w:p w:rsidR="000F6427" w:rsidRPr="00786ECB" w:rsidRDefault="000F6427" w:rsidP="000F6427">
      <w:pPr>
        <w:jc w:val="center"/>
        <w:rPr>
          <w:rFonts w:ascii="Arial" w:hAnsi="Arial" w:cs="Arial"/>
          <w:sz w:val="24"/>
          <w:szCs w:val="24"/>
        </w:rPr>
      </w:pPr>
      <w:r w:rsidRPr="002175F1">
        <w:rPr>
          <w:rFonts w:ascii="Arial" w:hAnsi="Arial" w:cs="Arial"/>
          <w:sz w:val="24"/>
          <w:szCs w:val="24"/>
        </w:rPr>
        <w:t>за</w:t>
      </w:r>
      <w:r w:rsidRPr="00786ECB">
        <w:rPr>
          <w:rFonts w:ascii="Arial" w:hAnsi="Arial" w:cs="Arial"/>
          <w:sz w:val="24"/>
          <w:szCs w:val="24"/>
        </w:rPr>
        <w:t xml:space="preserve"> 201</w:t>
      </w:r>
      <w:r w:rsidR="001D4913" w:rsidRPr="00786ECB">
        <w:rPr>
          <w:rFonts w:ascii="Arial" w:hAnsi="Arial" w:cs="Arial"/>
          <w:sz w:val="24"/>
          <w:szCs w:val="24"/>
        </w:rPr>
        <w:t>7</w:t>
      </w:r>
      <w:r w:rsidRPr="00786ECB">
        <w:rPr>
          <w:rFonts w:ascii="Arial" w:hAnsi="Arial" w:cs="Arial"/>
          <w:sz w:val="24"/>
          <w:szCs w:val="24"/>
        </w:rPr>
        <w:t xml:space="preserve"> </w:t>
      </w:r>
      <w:r w:rsidRPr="002175F1">
        <w:rPr>
          <w:rFonts w:ascii="Arial" w:hAnsi="Arial" w:cs="Arial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402"/>
      </w:tblGrid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100% доли принадлежит аттестованному аудитору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Высшим органом управления Общества является общее собрание собственников.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текущей деятельностью Общества осуществляется единоличным исполнительным органом – Генеральным директором.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собственников.</w:t>
            </w:r>
          </w:p>
          <w:p w:rsidR="000F6427" w:rsidRPr="004B639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(генеральный директор, директор по аудиту);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контролер качества.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1й - Уровень работы с персоналом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. Данный уровень включает в себя работу по найму, обучению, повышению 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квалификации,  тестированию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и продвижению персонала ООО КК "</w:t>
            </w:r>
            <w:r w:rsidR="001D4913" w:rsidRPr="004B6395">
              <w:rPr>
                <w:rFonts w:ascii="Times New Roman" w:hAnsi="Times New Roman"/>
                <w:sz w:val="20"/>
                <w:szCs w:val="20"/>
              </w:rPr>
              <w:t xml:space="preserve"> СИБЭКСПЕРТИЗА"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2й - Уровень формирования аудиторской группы.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аудируемого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 по аудиту.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аудируемому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аудиту в соответствии с нормативными правовыми актами РФ и профессиональными стандартами.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д) способность формировать профессиональное суждение;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Руководитель проверки проводит инструктаж участников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аудиторской группы, выдает в письменном виде задания на проверку каждому участнику.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3й – Уровень надзора за ходом выполнения аудиторского задания.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опытными, в том числе руководителем аудиторской проверки.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Лица, осуществляющие надзор, оценивают: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д) насколько выполненная работа подтверждает полученные выводы и документально оформлена;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ж) достигнуты ли цели при выполнении аудиторских процедур.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4й – Уровень контроля на завершающем этапе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завершением задания осуществляется директором по аудиту (генеральным директором), и включает в себя: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МСА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б) подтверждение наличия Письменной информации для передачи Клиенту, составленной по стандартам ООО КК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1D4913">
              <w:rPr>
                <w:rFonts w:ascii="Times New Roman" w:hAnsi="Times New Roman"/>
                <w:sz w:val="20"/>
                <w:szCs w:val="20"/>
              </w:rPr>
              <w:t>СИБЭКСПЕРТИЗА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г) подтверждение что все РД сформированы в полном объеме, сданы и проверены контролером;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д) подтверждение контролером проведенного контроля качества РД;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е) проверка директором по аудиту (генеральным директором)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наличия Письма-представления,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>аудируемого</w:t>
            </w:r>
            <w:proofErr w:type="spellEnd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 лица запросов, информирование лиц ответственных за корпоративное управление, а также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4B6395" w:rsidRDefault="000F6427" w:rsidP="00020D1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5й – Уровень обзорной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6й – Уровень независимой проверки.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Независимую проверку осуществляет директор по аудиту, который непосредственно подчиняется генеральному директору ООО КК "СИБЭКСПЕРТИЗА" и имеет независимый статус по отношению 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к  отделу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аудита. 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Директор по аудиту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402" w:type="dxa"/>
          </w:tcPr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б) этические требования;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г) кадровая работа;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д) выполнение задания;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е) мониторинг.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3D5477">
              <w:rPr>
                <w:rFonts w:ascii="Times New Roman" w:hAnsi="Times New Roman" w:cs="Times New Roman"/>
              </w:rPr>
              <w:t>работники аудиторской организации должны</w:t>
            </w:r>
            <w:r w:rsidRPr="004B6395">
              <w:rPr>
                <w:rFonts w:ascii="Times New Roman" w:hAnsi="Times New Roman" w:cs="Times New Roman"/>
              </w:rPr>
              <w:t xml:space="preserve"> придерживаться принципов независимости, честности, объективности и конфиденциальности, а также норм профессионального </w:t>
            </w:r>
            <w:r w:rsidRPr="004B6395">
              <w:rPr>
                <w:rFonts w:ascii="Times New Roman" w:hAnsi="Times New Roman" w:cs="Times New Roman"/>
              </w:rPr>
              <w:lastRenderedPageBreak/>
              <w:t>поведения;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работники аудиторской организации должны владеть надлежащими навыками и обладать профессиональной компетентностью, необходимой для выполнения обязанностей с должной тщательностью;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работа членов аудиторской группы в достаточной мере должна направляться руководителем аудиторской проверки;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на всех уровнях должен осуществляться текущий контроль;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6 июля 2016 года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СРО  «АПР» (Ассоциация)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201</w:t>
            </w:r>
            <w:r w:rsidR="001D491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«Новосибирский завод химконцентратов»  (консолидированная финансовая отчетность)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КК «СИБЭКСПЕРТИЗА»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её р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4B6395" w:rsidRDefault="000F6427" w:rsidP="001D4913">
            <w:pPr>
              <w:pStyle w:val="a3"/>
              <w:spacing w:before="120" w:after="120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аудиторском заключении и в Контрольном листе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Подтверждение факта проведения внутренней проверки соблюдения независимости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б) инвестиции в организации, входящие в перечень неразрешенных объектов вложения средств, не осуществляются и не осуществлялись в течение всего периода;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Исполнение аудиторами требования о ежегодном обучении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2017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международных стандартов аудита (МСА)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>
              <w:rPr>
                <w:rFonts w:ascii="Times New Roman" w:hAnsi="Times New Roman"/>
                <w:sz w:val="20"/>
                <w:szCs w:val="20"/>
              </w:rPr>
              <w:t>-5 лет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Сведения о выручке за 201</w:t>
            </w:r>
            <w:r w:rsidR="001D4913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6402" w:type="dxa"/>
          </w:tcPr>
          <w:p w:rsidR="000F6427" w:rsidRPr="004B6395" w:rsidRDefault="005B15A8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7 074,2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6402" w:type="dxa"/>
          </w:tcPr>
          <w:p w:rsidR="000F6427" w:rsidRPr="004B6395" w:rsidRDefault="005B15A8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3D5477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проведения 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 xml:space="preserve">аудита </w:t>
            </w:r>
            <w:r w:rsidR="003D5477" w:rsidRPr="004B6395">
              <w:rPr>
                <w:rFonts w:ascii="Times New Roman" w:hAnsi="Times New Roman"/>
                <w:i/>
                <w:sz w:val="20"/>
                <w:szCs w:val="20"/>
              </w:rPr>
              <w:t>прочих организаций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обязательный</w:t>
            </w:r>
            <w:r w:rsidR="000F6427"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аудит </w:t>
            </w:r>
          </w:p>
          <w:p w:rsidR="003D5477" w:rsidRPr="004B639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Default="005B15A8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6 049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D5477" w:rsidRPr="004B6395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лицам;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3D547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F6427" w:rsidRPr="004B6395" w:rsidRDefault="003D547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1D4913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1D4913">
              <w:rPr>
                <w:i/>
                <w:sz w:val="20"/>
                <w:szCs w:val="20"/>
              </w:rPr>
              <w:t>7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1D4913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1D4913">
              <w:rPr>
                <w:i/>
                <w:sz w:val="20"/>
                <w:szCs w:val="20"/>
              </w:rPr>
              <w:t>7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020D17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</w:t>
            </w:r>
            <w:r w:rsidR="001D4913">
              <w:rPr>
                <w:i/>
                <w:sz w:val="20"/>
                <w:szCs w:val="20"/>
              </w:rPr>
              <w:t>ения о суммах, полученных в 2017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6402" w:type="dxa"/>
          </w:tcPr>
          <w:p w:rsidR="000F6427" w:rsidRPr="004B6395" w:rsidRDefault="003D547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1D4913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1D4913">
              <w:rPr>
                <w:i/>
                <w:sz w:val="20"/>
                <w:szCs w:val="20"/>
              </w:rPr>
              <w:t>7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6402" w:type="dxa"/>
          </w:tcPr>
          <w:p w:rsidR="000F6427" w:rsidRPr="004B6395" w:rsidRDefault="000F6427" w:rsidP="003D54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9</w:t>
            </w:r>
            <w:r w:rsidR="003D5477">
              <w:rPr>
                <w:rFonts w:ascii="Times New Roman" w:hAnsi="Times New Roman"/>
                <w:sz w:val="20"/>
                <w:szCs w:val="20"/>
              </w:rPr>
              <w:t>0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42A"/>
    <w:multiLevelType w:val="hybridMultilevel"/>
    <w:tmpl w:val="0F3CDBA6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427"/>
    <w:rsid w:val="000113AF"/>
    <w:rsid w:val="000F6427"/>
    <w:rsid w:val="000F7C68"/>
    <w:rsid w:val="00170DF7"/>
    <w:rsid w:val="001D4913"/>
    <w:rsid w:val="002C25D3"/>
    <w:rsid w:val="003D5477"/>
    <w:rsid w:val="005B15A8"/>
    <w:rsid w:val="00786ECB"/>
    <w:rsid w:val="00E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771B-BA29-4421-A6A4-924E560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dcterms:created xsi:type="dcterms:W3CDTF">2018-08-31T06:47:00Z</dcterms:created>
  <dcterms:modified xsi:type="dcterms:W3CDTF">2018-08-31T08:58:00Z</dcterms:modified>
</cp:coreProperties>
</file>